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2A" w:rsidRPr="00563CB1" w:rsidRDefault="002C542A" w:rsidP="002C542A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563CB1">
        <w:rPr>
          <w:rFonts w:ascii="Times New Roman" w:hAnsi="Times New Roman"/>
          <w:sz w:val="28"/>
          <w:szCs w:val="28"/>
        </w:rPr>
        <w:t>НАЦІОНАЛЬНА АКАДЕМІЯ ДЕРЖАВНОГО УПРАВЛІННЯ</w:t>
      </w:r>
    </w:p>
    <w:p w:rsidR="002C542A" w:rsidRPr="00563CB1" w:rsidRDefault="002C542A" w:rsidP="002C542A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563CB1">
        <w:rPr>
          <w:rFonts w:ascii="Times New Roman" w:hAnsi="Times New Roman"/>
          <w:sz w:val="28"/>
          <w:szCs w:val="28"/>
        </w:rPr>
        <w:t>ПРИ ПРЕЗИДЕНТОВІ УКРАЇНИ</w:t>
      </w:r>
    </w:p>
    <w:p w:rsidR="002C542A" w:rsidRPr="00514D13" w:rsidRDefault="002C542A" w:rsidP="002C542A">
      <w:pPr>
        <w:jc w:val="center"/>
        <w:rPr>
          <w:b/>
          <w:sz w:val="28"/>
          <w:szCs w:val="28"/>
        </w:rPr>
      </w:pPr>
      <w:r w:rsidRPr="00514D13">
        <w:rPr>
          <w:b/>
          <w:sz w:val="28"/>
          <w:szCs w:val="28"/>
        </w:rPr>
        <w:t>ІНСТИТУТ ПІДВИЩЕННЯ КВАЛІФІКАЦІЇ КЕРІВНИХ КАДРІВ</w:t>
      </w:r>
    </w:p>
    <w:p w:rsidR="002C542A" w:rsidRDefault="002C542A" w:rsidP="002C542A">
      <w:pPr>
        <w:jc w:val="center"/>
        <w:rPr>
          <w:b/>
          <w:sz w:val="28"/>
          <w:szCs w:val="28"/>
        </w:rPr>
      </w:pPr>
    </w:p>
    <w:p w:rsidR="002C542A" w:rsidRDefault="002C542A" w:rsidP="002C542A">
      <w:pPr>
        <w:jc w:val="center"/>
        <w:rPr>
          <w:b/>
          <w:sz w:val="28"/>
          <w:szCs w:val="28"/>
        </w:rPr>
      </w:pPr>
    </w:p>
    <w:p w:rsidR="002C542A" w:rsidRDefault="002C542A" w:rsidP="002C542A">
      <w:pPr>
        <w:jc w:val="center"/>
        <w:rPr>
          <w:b/>
          <w:sz w:val="28"/>
          <w:szCs w:val="28"/>
        </w:rPr>
      </w:pPr>
    </w:p>
    <w:p w:rsidR="002C542A" w:rsidRDefault="002C542A" w:rsidP="002C542A">
      <w:pPr>
        <w:jc w:val="center"/>
        <w:rPr>
          <w:b/>
          <w:sz w:val="28"/>
          <w:szCs w:val="28"/>
        </w:rPr>
      </w:pPr>
    </w:p>
    <w:p w:rsidR="002C542A" w:rsidRPr="004C4698" w:rsidRDefault="002C542A" w:rsidP="002C542A">
      <w:pPr>
        <w:shd w:val="clear" w:color="auto" w:fill="FFFFFF"/>
        <w:spacing w:before="167" w:after="167"/>
        <w:ind w:left="502" w:right="502"/>
        <w:jc w:val="center"/>
        <w:rPr>
          <w:b/>
          <w:caps/>
          <w:sz w:val="27"/>
          <w:szCs w:val="27"/>
          <w:lang w:eastAsia="uk-UA"/>
        </w:rPr>
      </w:pPr>
      <w:r w:rsidRPr="004C4698">
        <w:rPr>
          <w:b/>
          <w:bCs/>
          <w:caps/>
          <w:sz w:val="28"/>
          <w:lang w:eastAsia="uk-UA"/>
        </w:rPr>
        <w:t xml:space="preserve">загальна КОРОТКОСТРОКОВА ПРОГРАМА </w:t>
      </w:r>
      <w:r w:rsidRPr="004C4698">
        <w:rPr>
          <w:b/>
          <w:bCs/>
          <w:caps/>
          <w:sz w:val="28"/>
          <w:lang w:eastAsia="uk-UA"/>
        </w:rPr>
        <w:br/>
        <w:t>підвищення кваліфікації</w:t>
      </w:r>
    </w:p>
    <w:p w:rsidR="002C542A" w:rsidRDefault="002C542A" w:rsidP="002C542A">
      <w:pPr>
        <w:jc w:val="center"/>
        <w:rPr>
          <w:spacing w:val="20"/>
          <w:sz w:val="28"/>
          <w:szCs w:val="28"/>
        </w:rPr>
      </w:pPr>
    </w:p>
    <w:p w:rsidR="002C542A" w:rsidRDefault="002C542A" w:rsidP="002C542A">
      <w:pPr>
        <w:jc w:val="center"/>
        <w:rPr>
          <w:spacing w:val="20"/>
          <w:sz w:val="28"/>
          <w:szCs w:val="28"/>
        </w:rPr>
      </w:pPr>
    </w:p>
    <w:p w:rsidR="002C542A" w:rsidRPr="004C4698" w:rsidRDefault="002C542A" w:rsidP="002C542A">
      <w:pPr>
        <w:jc w:val="center"/>
        <w:rPr>
          <w:i/>
          <w:caps/>
          <w:color w:val="000000"/>
          <w:sz w:val="28"/>
          <w:szCs w:val="28"/>
          <w:lang w:eastAsia="uk-UA"/>
        </w:rPr>
      </w:pPr>
      <w:r w:rsidRPr="004C4698">
        <w:rPr>
          <w:i/>
          <w:caps/>
          <w:color w:val="000000"/>
          <w:sz w:val="28"/>
          <w:szCs w:val="28"/>
          <w:lang w:eastAsia="uk-UA"/>
        </w:rPr>
        <w:t>«</w:t>
      </w:r>
      <w:r>
        <w:rPr>
          <w:caps/>
          <w:sz w:val="28"/>
          <w:szCs w:val="28"/>
        </w:rPr>
        <w:t>забезпечення доброчесності на державній службі та службі в органах місцевого самоврядування</w:t>
      </w:r>
      <w:r w:rsidRPr="004C4698">
        <w:rPr>
          <w:i/>
          <w:caps/>
          <w:color w:val="000000"/>
          <w:sz w:val="28"/>
          <w:szCs w:val="28"/>
          <w:lang w:eastAsia="uk-UA"/>
        </w:rPr>
        <w:t>»</w:t>
      </w:r>
    </w:p>
    <w:p w:rsidR="002C542A" w:rsidRDefault="002C542A" w:rsidP="002C542A">
      <w:pPr>
        <w:jc w:val="center"/>
        <w:rPr>
          <w:b/>
          <w:sz w:val="28"/>
          <w:szCs w:val="28"/>
        </w:rPr>
      </w:pPr>
    </w:p>
    <w:p w:rsidR="002C542A" w:rsidRDefault="002C542A" w:rsidP="002C542A">
      <w:pPr>
        <w:jc w:val="center"/>
        <w:rPr>
          <w:b/>
          <w:sz w:val="28"/>
          <w:szCs w:val="28"/>
        </w:rPr>
      </w:pPr>
    </w:p>
    <w:p w:rsidR="002C542A" w:rsidRDefault="002C542A" w:rsidP="002C542A">
      <w:pPr>
        <w:jc w:val="center"/>
        <w:rPr>
          <w:b/>
          <w:sz w:val="28"/>
          <w:szCs w:val="28"/>
        </w:rPr>
      </w:pPr>
    </w:p>
    <w:p w:rsidR="002C542A" w:rsidRDefault="002C542A" w:rsidP="002C542A">
      <w:pPr>
        <w:jc w:val="center"/>
        <w:rPr>
          <w:b/>
          <w:sz w:val="28"/>
          <w:szCs w:val="28"/>
        </w:rPr>
      </w:pPr>
    </w:p>
    <w:p w:rsidR="002C542A" w:rsidRDefault="002C542A" w:rsidP="002C542A">
      <w:pPr>
        <w:jc w:val="center"/>
        <w:rPr>
          <w:b/>
          <w:sz w:val="28"/>
          <w:szCs w:val="28"/>
        </w:rPr>
      </w:pPr>
    </w:p>
    <w:p w:rsidR="002C542A" w:rsidRDefault="002C542A" w:rsidP="002C542A">
      <w:pPr>
        <w:jc w:val="center"/>
        <w:rPr>
          <w:b/>
          <w:sz w:val="28"/>
          <w:szCs w:val="28"/>
        </w:rPr>
      </w:pPr>
    </w:p>
    <w:p w:rsidR="002C542A" w:rsidRDefault="002C542A" w:rsidP="002C542A">
      <w:pPr>
        <w:shd w:val="clear" w:color="auto" w:fill="FFFFFF"/>
        <w:tabs>
          <w:tab w:val="left" w:pos="993"/>
        </w:tabs>
        <w:rPr>
          <w:bCs/>
          <w:sz w:val="28"/>
          <w:szCs w:val="28"/>
        </w:rPr>
      </w:pPr>
      <w:r w:rsidRPr="00D5350D">
        <w:rPr>
          <w:bCs/>
          <w:sz w:val="28"/>
          <w:szCs w:val="28"/>
        </w:rPr>
        <w:t>Шифр програми</w:t>
      </w:r>
      <w:r>
        <w:rPr>
          <w:bCs/>
          <w:sz w:val="28"/>
          <w:szCs w:val="28"/>
        </w:rPr>
        <w:t xml:space="preserve">:  </w:t>
      </w:r>
      <w:r w:rsidRPr="00BF6C98">
        <w:rPr>
          <w:bCs/>
          <w:sz w:val="28"/>
          <w:szCs w:val="28"/>
        </w:rPr>
        <w:t>ЗК</w:t>
      </w:r>
      <w:r>
        <w:rPr>
          <w:bCs/>
          <w:sz w:val="28"/>
          <w:szCs w:val="28"/>
        </w:rPr>
        <w:t>П</w:t>
      </w:r>
      <w:r w:rsidRPr="00BF6C98">
        <w:rPr>
          <w:bCs/>
          <w:sz w:val="28"/>
          <w:szCs w:val="28"/>
        </w:rPr>
        <w:t>/2020/00</w:t>
      </w:r>
      <w:r>
        <w:rPr>
          <w:bCs/>
          <w:sz w:val="28"/>
          <w:szCs w:val="28"/>
        </w:rPr>
        <w:t>1</w:t>
      </w:r>
    </w:p>
    <w:p w:rsidR="002C542A" w:rsidRPr="00152A86" w:rsidRDefault="002C542A" w:rsidP="002C542A">
      <w:pPr>
        <w:shd w:val="clear" w:color="auto" w:fill="FFFFFF"/>
        <w:tabs>
          <w:tab w:val="left" w:pos="993"/>
        </w:tabs>
        <w:rPr>
          <w:bCs/>
          <w:sz w:val="28"/>
          <w:szCs w:val="28"/>
        </w:rPr>
      </w:pPr>
    </w:p>
    <w:p w:rsidR="002C542A" w:rsidRPr="00D5350D" w:rsidRDefault="002C542A" w:rsidP="002C542A">
      <w:pPr>
        <w:shd w:val="clear" w:color="auto" w:fill="FFFFFF"/>
        <w:tabs>
          <w:tab w:val="left" w:pos="993"/>
        </w:tabs>
        <w:rPr>
          <w:bCs/>
          <w:sz w:val="28"/>
          <w:szCs w:val="28"/>
        </w:rPr>
      </w:pPr>
    </w:p>
    <w:p w:rsidR="002C542A" w:rsidRPr="005A003C" w:rsidRDefault="002C542A" w:rsidP="002C542A">
      <w:pPr>
        <w:shd w:val="clear" w:color="auto" w:fill="FFFFFF"/>
        <w:tabs>
          <w:tab w:val="left" w:pos="993"/>
        </w:tabs>
        <w:rPr>
          <w:bCs/>
          <w:sz w:val="28"/>
          <w:szCs w:val="28"/>
        </w:rPr>
      </w:pPr>
      <w:r w:rsidRPr="00D5350D">
        <w:rPr>
          <w:bCs/>
          <w:sz w:val="28"/>
          <w:szCs w:val="28"/>
        </w:rPr>
        <w:t>Рік запровадження програми</w:t>
      </w:r>
      <w:r>
        <w:rPr>
          <w:bCs/>
          <w:sz w:val="28"/>
          <w:szCs w:val="28"/>
        </w:rPr>
        <w:t xml:space="preserve">: </w:t>
      </w:r>
      <w:r w:rsidRPr="005A003C">
        <w:rPr>
          <w:bCs/>
          <w:sz w:val="28"/>
          <w:szCs w:val="28"/>
        </w:rPr>
        <w:t>2020</w:t>
      </w:r>
    </w:p>
    <w:p w:rsidR="002C542A" w:rsidRPr="006833A1" w:rsidRDefault="002C542A" w:rsidP="002C542A">
      <w:pPr>
        <w:shd w:val="clear" w:color="auto" w:fill="FFFFFF"/>
        <w:tabs>
          <w:tab w:val="left" w:pos="993"/>
        </w:tabs>
        <w:rPr>
          <w:bCs/>
          <w:sz w:val="28"/>
          <w:szCs w:val="28"/>
        </w:rPr>
      </w:pPr>
    </w:p>
    <w:p w:rsidR="002C542A" w:rsidRPr="00D5350D" w:rsidRDefault="002C542A" w:rsidP="002C542A">
      <w:pPr>
        <w:shd w:val="clear" w:color="auto" w:fill="FFFFFF"/>
        <w:tabs>
          <w:tab w:val="left" w:pos="993"/>
        </w:tabs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379"/>
      </w:tblGrid>
      <w:tr w:rsidR="002C542A" w:rsidTr="007B0D6C">
        <w:tc>
          <w:tcPr>
            <w:tcW w:w="3227" w:type="dxa"/>
          </w:tcPr>
          <w:p w:rsidR="002C542A" w:rsidRPr="0038740B" w:rsidRDefault="002C542A" w:rsidP="007B0D6C">
            <w:pPr>
              <w:shd w:val="clear" w:color="auto" w:fill="FFFFFF"/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38740B">
              <w:rPr>
                <w:bCs/>
                <w:sz w:val="28"/>
                <w:szCs w:val="28"/>
              </w:rPr>
              <w:t xml:space="preserve">Програму затверджено: </w:t>
            </w:r>
          </w:p>
          <w:p w:rsidR="002C542A" w:rsidRPr="0038740B" w:rsidRDefault="002C542A" w:rsidP="007B0D6C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2C542A" w:rsidRPr="0038740B" w:rsidRDefault="002C542A" w:rsidP="007B0D6C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38740B">
              <w:rPr>
                <w:bCs/>
                <w:sz w:val="28"/>
                <w:szCs w:val="28"/>
              </w:rPr>
              <w:t xml:space="preserve">наказ </w:t>
            </w:r>
            <w:r>
              <w:rPr>
                <w:bCs/>
                <w:sz w:val="28"/>
                <w:szCs w:val="28"/>
              </w:rPr>
              <w:t xml:space="preserve">Національної академії державного управління при Президентові України </w:t>
            </w:r>
            <w:r>
              <w:rPr>
                <w:bCs/>
                <w:sz w:val="28"/>
                <w:szCs w:val="28"/>
              </w:rPr>
              <w:br/>
            </w:r>
            <w:r w:rsidRPr="0038740B">
              <w:rPr>
                <w:bCs/>
                <w:sz w:val="28"/>
                <w:szCs w:val="28"/>
              </w:rPr>
              <w:t xml:space="preserve">від </w:t>
            </w:r>
            <w:r>
              <w:rPr>
                <w:bCs/>
                <w:sz w:val="28"/>
                <w:szCs w:val="28"/>
              </w:rPr>
              <w:t>28</w:t>
            </w:r>
            <w:r w:rsidRPr="0038740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липня</w:t>
            </w:r>
            <w:r w:rsidRPr="0038740B">
              <w:rPr>
                <w:bCs/>
                <w:sz w:val="28"/>
                <w:szCs w:val="28"/>
              </w:rPr>
              <w:t xml:space="preserve"> 2020 р.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740B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135</w:t>
            </w:r>
          </w:p>
          <w:p w:rsidR="002C542A" w:rsidRPr="0038740B" w:rsidRDefault="002C542A" w:rsidP="007B0D6C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C542A" w:rsidRPr="00D5350D" w:rsidRDefault="002C542A" w:rsidP="002C542A">
      <w:pPr>
        <w:shd w:val="clear" w:color="auto" w:fill="FFFFFF"/>
        <w:tabs>
          <w:tab w:val="left" w:pos="993"/>
        </w:tabs>
        <w:rPr>
          <w:bCs/>
          <w:sz w:val="28"/>
          <w:szCs w:val="28"/>
        </w:rPr>
      </w:pPr>
    </w:p>
    <w:p w:rsidR="002C542A" w:rsidRDefault="002C542A" w:rsidP="002C542A">
      <w:pPr>
        <w:shd w:val="clear" w:color="auto" w:fill="FFFFFF"/>
        <w:tabs>
          <w:tab w:val="left" w:pos="993"/>
        </w:tabs>
        <w:rPr>
          <w:b/>
          <w:sz w:val="28"/>
          <w:szCs w:val="28"/>
        </w:rPr>
      </w:pPr>
    </w:p>
    <w:p w:rsidR="002C542A" w:rsidRDefault="002C542A" w:rsidP="002C542A">
      <w:pPr>
        <w:shd w:val="clear" w:color="auto" w:fill="FFFFFF"/>
        <w:tabs>
          <w:tab w:val="left" w:pos="993"/>
        </w:tabs>
        <w:rPr>
          <w:b/>
          <w:sz w:val="28"/>
          <w:szCs w:val="28"/>
        </w:rPr>
      </w:pPr>
    </w:p>
    <w:p w:rsidR="002C542A" w:rsidRDefault="002C542A" w:rsidP="002C542A">
      <w:pPr>
        <w:shd w:val="clear" w:color="auto" w:fill="FFFFFF"/>
        <w:tabs>
          <w:tab w:val="left" w:pos="993"/>
        </w:tabs>
        <w:rPr>
          <w:b/>
          <w:sz w:val="28"/>
          <w:szCs w:val="28"/>
        </w:rPr>
      </w:pPr>
    </w:p>
    <w:p w:rsidR="002C542A" w:rsidRDefault="002C542A" w:rsidP="002C542A">
      <w:pPr>
        <w:shd w:val="clear" w:color="auto" w:fill="FFFFFF"/>
        <w:tabs>
          <w:tab w:val="left" w:pos="993"/>
        </w:tabs>
        <w:rPr>
          <w:b/>
          <w:sz w:val="28"/>
          <w:szCs w:val="28"/>
        </w:rPr>
      </w:pPr>
    </w:p>
    <w:p w:rsidR="002C542A" w:rsidRDefault="002C542A" w:rsidP="002C542A">
      <w:pPr>
        <w:shd w:val="clear" w:color="auto" w:fill="FFFFFF"/>
        <w:tabs>
          <w:tab w:val="left" w:pos="993"/>
        </w:tabs>
        <w:rPr>
          <w:b/>
          <w:sz w:val="28"/>
          <w:szCs w:val="28"/>
        </w:rPr>
      </w:pPr>
    </w:p>
    <w:p w:rsidR="002C542A" w:rsidRDefault="002C542A" w:rsidP="002C542A">
      <w:pPr>
        <w:shd w:val="clear" w:color="auto" w:fill="FFFFFF"/>
        <w:tabs>
          <w:tab w:val="left" w:pos="993"/>
        </w:tabs>
        <w:rPr>
          <w:b/>
          <w:sz w:val="28"/>
          <w:szCs w:val="28"/>
        </w:rPr>
      </w:pPr>
    </w:p>
    <w:p w:rsidR="002C542A" w:rsidRPr="00443876" w:rsidRDefault="002C542A" w:rsidP="002C542A">
      <w:pPr>
        <w:shd w:val="clear" w:color="auto" w:fill="FFFFFF"/>
        <w:tabs>
          <w:tab w:val="left" w:pos="993"/>
        </w:tabs>
        <w:rPr>
          <w:b/>
          <w:sz w:val="28"/>
          <w:szCs w:val="28"/>
        </w:rPr>
      </w:pPr>
    </w:p>
    <w:p w:rsidR="002C542A" w:rsidRPr="00495F1C" w:rsidRDefault="002C542A" w:rsidP="002C542A">
      <w:pPr>
        <w:shd w:val="clear" w:color="auto" w:fill="FFFFFF"/>
        <w:spacing w:after="120"/>
        <w:jc w:val="center"/>
      </w:pPr>
      <w:r>
        <w:rPr>
          <w:b/>
          <w:sz w:val="28"/>
          <w:szCs w:val="28"/>
        </w:rPr>
        <w:br w:type="page"/>
      </w:r>
      <w:bookmarkStart w:id="0" w:name="n109"/>
      <w:bookmarkEnd w:id="0"/>
      <w:r w:rsidRPr="00495F1C">
        <w:rPr>
          <w:rStyle w:val="rvts9"/>
          <w:b/>
          <w:bCs/>
          <w:color w:val="000000"/>
        </w:rPr>
        <w:lastRenderedPageBreak/>
        <w:t>ПРОФІЛЬ ПРОГРАМИ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6"/>
        <w:gridCol w:w="5183"/>
      </w:tblGrid>
      <w:tr w:rsidR="002C542A" w:rsidRPr="00635F8E" w:rsidTr="002C542A">
        <w:trPr>
          <w:trHeight w:val="60"/>
        </w:trPr>
        <w:tc>
          <w:tcPr>
            <w:tcW w:w="9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635F8E" w:rsidRDefault="002C542A" w:rsidP="007B0D6C">
            <w:pPr>
              <w:pStyle w:val="rvps12"/>
              <w:spacing w:before="60" w:beforeAutospacing="0" w:after="60" w:afterAutospacing="0"/>
              <w:jc w:val="center"/>
            </w:pPr>
            <w:bookmarkStart w:id="1" w:name="n133"/>
            <w:bookmarkEnd w:id="1"/>
            <w:r w:rsidRPr="00635F8E">
              <w:rPr>
                <w:rStyle w:val="rvts9"/>
                <w:b/>
                <w:bCs/>
                <w:color w:val="000000"/>
                <w:sz w:val="22"/>
                <w:szCs w:val="22"/>
              </w:rPr>
              <w:t>1. Загальна інформація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</w:pPr>
            <w:r w:rsidRPr="00F531A4">
              <w:rPr>
                <w:sz w:val="22"/>
                <w:szCs w:val="22"/>
              </w:rPr>
              <w:t>Назва програми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Забезпечення доброчесності на державній службі та службі в органах місцевого самоврядування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Шифр програми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</w:pPr>
            <w:r w:rsidRPr="00F531A4">
              <w:rPr>
                <w:bCs/>
                <w:sz w:val="22"/>
                <w:szCs w:val="22"/>
                <w:lang w:eastAsia="ru-RU"/>
              </w:rPr>
              <w:t>ЗКП/2020/00</w:t>
            </w:r>
            <w:r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Тип програми за змістом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загальна короткострокова програма підвищення кваліфікації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Форма навчання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tabs>
                <w:tab w:val="left" w:pos="993"/>
              </w:tabs>
              <w:jc w:val="both"/>
            </w:pPr>
            <w:r w:rsidRPr="00F531A4">
              <w:rPr>
                <w:sz w:val="22"/>
                <w:szCs w:val="22"/>
              </w:rPr>
              <w:t xml:space="preserve">дистанційна 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Цільова група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jc w:val="both"/>
            </w:pPr>
            <w:r w:rsidRPr="00F531A4">
              <w:rPr>
                <w:sz w:val="22"/>
                <w:szCs w:val="22"/>
              </w:rPr>
              <w:t xml:space="preserve">державні службовці, посадові особи місцевого самоврядування 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Передумови навчання за програмою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–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Найменування замовника освітніх послуг у сфері професійного навчання за програмою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tabs>
                <w:tab w:val="left" w:pos="993"/>
              </w:tabs>
              <w:contextualSpacing/>
              <w:jc w:val="both"/>
            </w:pPr>
            <w:r w:rsidRPr="00F531A4">
              <w:rPr>
                <w:sz w:val="22"/>
                <w:szCs w:val="22"/>
              </w:rPr>
              <w:t>Національне агентство України з питань державної служби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Найменування партнера (партнерів) програми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–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Обсяг програми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</w:pPr>
            <w:r w:rsidRPr="00F531A4">
              <w:rPr>
                <w:sz w:val="22"/>
                <w:szCs w:val="22"/>
              </w:rPr>
              <w:t>0,67 кредити ЄКТС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Тривалість програми та організація навчання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jc w:val="both"/>
            </w:pPr>
            <w:r w:rsidRPr="00F531A4">
              <w:rPr>
                <w:sz w:val="22"/>
                <w:szCs w:val="22"/>
              </w:rPr>
              <w:t xml:space="preserve">загальна тривалість програми: 10 днів протягом </w:t>
            </w:r>
            <w:r w:rsidRPr="00F531A4">
              <w:rPr>
                <w:sz w:val="22"/>
                <w:szCs w:val="22"/>
              </w:rPr>
              <w:br/>
              <w:t>2 тижнів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Мова(и) викладання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</w:pPr>
            <w:r w:rsidRPr="00F531A4">
              <w:rPr>
                <w:sz w:val="22"/>
                <w:szCs w:val="22"/>
              </w:rPr>
              <w:t>українська мова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Напрям(и) підвищення кваліфікації, який (які) охоплює програма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запобігання корупції та забезпечення доброчесності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Перелік професійних компетентностей, на підвищення рівня яких спрямовано програму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shd w:val="clear" w:color="auto" w:fill="FBFBFB"/>
              <w:jc w:val="both"/>
            </w:pPr>
            <w:r w:rsidRPr="00F531A4">
              <w:rPr>
                <w:sz w:val="22"/>
                <w:szCs w:val="22"/>
              </w:rPr>
              <w:t>знання законодавства з питань запобігання корупції;</w:t>
            </w:r>
          </w:p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  <w:rPr>
                <w:lang w:eastAsia="ru-RU"/>
              </w:rPr>
            </w:pPr>
            <w:r w:rsidRPr="00F531A4">
              <w:rPr>
                <w:sz w:val="22"/>
                <w:szCs w:val="22"/>
                <w:lang w:eastAsia="ru-RU"/>
              </w:rPr>
              <w:t>знання правових та організаційних засад функціонування системи запобігання корупції та забезпечення доброчесності;</w:t>
            </w:r>
          </w:p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  <w:lang w:eastAsia="ru-RU"/>
              </w:rPr>
              <w:t>вміння вирішувати комплексні завдання.</w:t>
            </w:r>
          </w:p>
        </w:tc>
      </w:tr>
      <w:tr w:rsidR="002C542A" w:rsidRPr="00F531A4" w:rsidTr="002C542A">
        <w:trPr>
          <w:trHeight w:val="60"/>
        </w:trPr>
        <w:tc>
          <w:tcPr>
            <w:tcW w:w="9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305D3E">
            <w:pPr>
              <w:pStyle w:val="rvps12"/>
              <w:spacing w:beforeLines="20" w:beforeAutospacing="0" w:afterLines="20" w:afterAutospacing="0"/>
              <w:jc w:val="center"/>
            </w:pPr>
            <w:r w:rsidRPr="00F531A4">
              <w:rPr>
                <w:rStyle w:val="rvts9"/>
                <w:b/>
                <w:bCs/>
                <w:color w:val="000000"/>
                <w:sz w:val="22"/>
                <w:szCs w:val="22"/>
              </w:rPr>
              <w:t>2. Загальна мета</w:t>
            </w:r>
          </w:p>
        </w:tc>
      </w:tr>
      <w:tr w:rsidR="002C542A" w:rsidRPr="00F531A4" w:rsidTr="002C542A">
        <w:trPr>
          <w:trHeight w:val="60"/>
        </w:trPr>
        <w:tc>
          <w:tcPr>
            <w:tcW w:w="9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>сформувати в учасників навчання уміння аналізувати стан корупції в Україні, її особливості та тенденції, форми прояву і визначати шляхи підвищення ефективності антикорупційної політики, застосування нормативно-правових і організаційних засад запобігання та протидії корупції, забезпечення дієвої державно-громадської співпраці для зменшення корупційних проявів</w:t>
            </w:r>
          </w:p>
        </w:tc>
      </w:tr>
      <w:tr w:rsidR="002C542A" w:rsidRPr="00F531A4" w:rsidTr="002C542A">
        <w:trPr>
          <w:trHeight w:val="60"/>
        </w:trPr>
        <w:tc>
          <w:tcPr>
            <w:tcW w:w="9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305D3E">
            <w:pPr>
              <w:pStyle w:val="rvps12"/>
              <w:spacing w:beforeLines="20" w:beforeAutospacing="0" w:afterLines="20" w:afterAutospacing="0"/>
              <w:jc w:val="center"/>
            </w:pPr>
            <w:r w:rsidRPr="00F531A4">
              <w:rPr>
                <w:rStyle w:val="rvts9"/>
                <w:b/>
                <w:bCs/>
                <w:color w:val="000000"/>
                <w:sz w:val="22"/>
                <w:szCs w:val="22"/>
              </w:rPr>
              <w:t>3. Очікувані результати навчання</w:t>
            </w:r>
          </w:p>
        </w:tc>
      </w:tr>
      <w:tr w:rsidR="002C542A" w:rsidRPr="00F531A4" w:rsidTr="002C542A">
        <w:trPr>
          <w:trHeight w:val="60"/>
        </w:trPr>
        <w:tc>
          <w:tcPr>
            <w:tcW w:w="9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</w:pPr>
            <w:r w:rsidRPr="00F531A4">
              <w:rPr>
                <w:sz w:val="22"/>
                <w:szCs w:val="22"/>
              </w:rPr>
              <w:t>За результатами навчання слухачі повинні демонструвати: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tabs>
                <w:tab w:val="left" w:pos="3668"/>
              </w:tabs>
              <w:spacing w:before="0" w:beforeAutospacing="0" w:after="0" w:afterAutospacing="0" w:line="60" w:lineRule="atLeast"/>
            </w:pPr>
            <w:r w:rsidRPr="00F531A4">
              <w:rPr>
                <w:sz w:val="22"/>
                <w:szCs w:val="22"/>
              </w:rPr>
              <w:t>знання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shd w:val="clear" w:color="auto" w:fill="FFFFFF"/>
              <w:ind w:firstLine="194"/>
              <w:jc w:val="both"/>
              <w:rPr>
                <w:shd w:val="clear" w:color="auto" w:fill="FFFFFF"/>
              </w:rPr>
            </w:pPr>
            <w:r w:rsidRPr="00F531A4">
              <w:rPr>
                <w:sz w:val="22"/>
                <w:szCs w:val="22"/>
                <w:shd w:val="clear" w:color="auto" w:fill="FFFFFF"/>
              </w:rPr>
              <w:t>національні особливості формування державної стратегії запобігання корупції в органах державної влади та місцевого самоврядування;</w:t>
            </w:r>
          </w:p>
          <w:p w:rsidR="002C542A" w:rsidRPr="00F531A4" w:rsidRDefault="002C542A" w:rsidP="007B0D6C">
            <w:pPr>
              <w:shd w:val="clear" w:color="auto" w:fill="FFFFFF"/>
              <w:ind w:firstLine="194"/>
              <w:jc w:val="both"/>
            </w:pPr>
            <w:r w:rsidRPr="00F531A4">
              <w:rPr>
                <w:sz w:val="22"/>
                <w:szCs w:val="22"/>
              </w:rPr>
              <w:t>видів та підстав притягнення публічних службовців до відповідальності за корупційні правопорушення і правопорушення, пов’язані з корупцією, та особливості притягнення осіб до цих видів відповідальності;</w:t>
            </w:r>
          </w:p>
          <w:p w:rsidR="002C542A" w:rsidRPr="00F531A4" w:rsidRDefault="002C542A" w:rsidP="007B0D6C">
            <w:pPr>
              <w:shd w:val="clear" w:color="auto" w:fill="FFFFFF"/>
              <w:ind w:firstLine="194"/>
              <w:jc w:val="both"/>
              <w:rPr>
                <w:shd w:val="clear" w:color="auto" w:fill="FFFFFF"/>
              </w:rPr>
            </w:pPr>
            <w:r w:rsidRPr="00F531A4">
              <w:rPr>
                <w:sz w:val="22"/>
                <w:szCs w:val="22"/>
                <w:shd w:val="clear" w:color="auto" w:fill="FFFFFF"/>
              </w:rPr>
              <w:t>досвіду розвинених демократичних країн світу з питань виявлення та подолання корупції як складного системного явища;</w:t>
            </w:r>
          </w:p>
          <w:p w:rsidR="002C542A" w:rsidRPr="00F531A4" w:rsidRDefault="002C542A" w:rsidP="007B0D6C">
            <w:pPr>
              <w:shd w:val="clear" w:color="auto" w:fill="FFFFFF"/>
              <w:ind w:firstLine="194"/>
              <w:jc w:val="both"/>
            </w:pPr>
            <w:r w:rsidRPr="00F531A4">
              <w:rPr>
                <w:sz w:val="22"/>
                <w:szCs w:val="22"/>
              </w:rPr>
              <w:t>шляхів запобігання й врегулювання конфлікту інтересів у професійній діяльності державних службовців та посадових осіб місцевого самоврядування;</w:t>
            </w:r>
          </w:p>
        </w:tc>
      </w:tr>
      <w:tr w:rsidR="002C542A" w:rsidRPr="00F531A4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 w:line="60" w:lineRule="atLeast"/>
            </w:pPr>
            <w:r w:rsidRPr="00F531A4">
              <w:rPr>
                <w:sz w:val="22"/>
                <w:szCs w:val="22"/>
              </w:rPr>
              <w:t>уміння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tabs>
                <w:tab w:val="left" w:pos="851"/>
              </w:tabs>
              <w:ind w:firstLine="194"/>
              <w:jc w:val="both"/>
              <w:rPr>
                <w:shd w:val="clear" w:color="auto" w:fill="FFFFFF"/>
              </w:rPr>
            </w:pPr>
            <w:r w:rsidRPr="00F531A4">
              <w:rPr>
                <w:sz w:val="22"/>
                <w:szCs w:val="22"/>
                <w:shd w:val="clear" w:color="auto" w:fill="FFFFFF"/>
              </w:rPr>
              <w:t>визначати пріоритетні напрями державної політики щодо запобігання корупції та механізми державного управління її реалізації;</w:t>
            </w:r>
          </w:p>
          <w:p w:rsidR="002C542A" w:rsidRPr="00F531A4" w:rsidRDefault="002C542A" w:rsidP="007B0D6C">
            <w:pPr>
              <w:tabs>
                <w:tab w:val="left" w:pos="851"/>
              </w:tabs>
              <w:ind w:firstLine="194"/>
              <w:jc w:val="both"/>
            </w:pPr>
            <w:r w:rsidRPr="00F531A4">
              <w:rPr>
                <w:sz w:val="22"/>
                <w:szCs w:val="22"/>
              </w:rPr>
              <w:t>аналізувати суспільно-політичну ситуацію, що склалася в країні та виявляти причини виникнення й поширення корупції;</w:t>
            </w:r>
          </w:p>
          <w:p w:rsidR="002C542A" w:rsidRPr="00F531A4" w:rsidRDefault="002C542A" w:rsidP="007B0D6C">
            <w:pPr>
              <w:shd w:val="clear" w:color="auto" w:fill="FFFFFF"/>
              <w:ind w:firstLine="194"/>
              <w:jc w:val="both"/>
            </w:pPr>
            <w:r w:rsidRPr="00F531A4">
              <w:rPr>
                <w:sz w:val="22"/>
                <w:szCs w:val="22"/>
                <w:lang w:eastAsia="uk-UA"/>
              </w:rPr>
              <w:t xml:space="preserve">організовувати заходи щодо недопущення </w:t>
            </w:r>
            <w:r w:rsidRPr="00F531A4">
              <w:rPr>
                <w:sz w:val="22"/>
                <w:szCs w:val="22"/>
                <w:lang w:eastAsia="uk-UA"/>
              </w:rPr>
              <w:lastRenderedPageBreak/>
              <w:t>виникнення корупції в ході професійної діяльності, виявлення фактів корупційних діянь, усунення наслідків правопорушень, пов’язаних з корупцією;</w:t>
            </w:r>
          </w:p>
        </w:tc>
      </w:tr>
      <w:tr w:rsidR="002C542A" w:rsidRPr="00495F1C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495F1C" w:rsidRDefault="002C542A" w:rsidP="007B0D6C">
            <w:pPr>
              <w:pStyle w:val="rvps14"/>
              <w:spacing w:before="0" w:beforeAutospacing="0" w:after="0" w:afterAutospacing="0" w:line="60" w:lineRule="atLeast"/>
            </w:pPr>
            <w:r w:rsidRPr="00495F1C">
              <w:rPr>
                <w:sz w:val="22"/>
                <w:szCs w:val="22"/>
              </w:rPr>
              <w:lastRenderedPageBreak/>
              <w:t>навички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256EE8" w:rsidRDefault="002C542A" w:rsidP="007B0D6C">
            <w:pPr>
              <w:pStyle w:val="normal"/>
              <w:shd w:val="clear" w:color="auto" w:fill="FFFFFF"/>
              <w:spacing w:before="0" w:beforeAutospacing="0" w:after="0" w:afterAutospacing="0"/>
              <w:ind w:firstLine="194"/>
              <w:jc w:val="both"/>
            </w:pPr>
            <w:r w:rsidRPr="00256EE8">
              <w:rPr>
                <w:sz w:val="22"/>
                <w:szCs w:val="22"/>
              </w:rPr>
              <w:t>застосовування норми чинного антикорупційного законодавства у практичній діяльності;</w:t>
            </w:r>
          </w:p>
          <w:p w:rsidR="002C542A" w:rsidRPr="00FC49C6" w:rsidRDefault="002C542A" w:rsidP="007B0D6C">
            <w:pPr>
              <w:tabs>
                <w:tab w:val="left" w:pos="851"/>
                <w:tab w:val="left" w:pos="993"/>
              </w:tabs>
              <w:ind w:firstLine="194"/>
              <w:jc w:val="both"/>
              <w:rPr>
                <w:highlight w:val="yellow"/>
              </w:rPr>
            </w:pPr>
            <w:r w:rsidRPr="00256EE8">
              <w:rPr>
                <w:sz w:val="22"/>
                <w:szCs w:val="22"/>
              </w:rPr>
              <w:t>організації та здійснення контрол</w:t>
            </w:r>
            <w:r>
              <w:rPr>
                <w:sz w:val="22"/>
                <w:szCs w:val="22"/>
              </w:rPr>
              <w:t>ю</w:t>
            </w:r>
            <w:r w:rsidRPr="00256EE8">
              <w:rPr>
                <w:sz w:val="22"/>
                <w:szCs w:val="22"/>
              </w:rPr>
              <w:t xml:space="preserve"> в органах влади за дотриманням антикорупційного законодавства;</w:t>
            </w:r>
          </w:p>
          <w:p w:rsidR="002C542A" w:rsidRPr="00F531A4" w:rsidRDefault="002C542A" w:rsidP="007B0D6C">
            <w:pPr>
              <w:ind w:firstLine="194"/>
              <w:jc w:val="both"/>
            </w:pPr>
            <w:r w:rsidRPr="00256EE8">
              <w:rPr>
                <w:sz w:val="22"/>
                <w:szCs w:val="22"/>
                <w:lang w:eastAsia="uk-UA"/>
              </w:rPr>
              <w:t>виявлення чинників, що уможливлюють виникнення корупційних ризиків в діяльності о</w:t>
            </w:r>
            <w:r>
              <w:rPr>
                <w:sz w:val="22"/>
                <w:szCs w:val="22"/>
                <w:lang w:eastAsia="uk-UA"/>
              </w:rPr>
              <w:t>ргану державної влади та здійснення</w:t>
            </w:r>
            <w:r w:rsidRPr="00256EE8">
              <w:rPr>
                <w:sz w:val="22"/>
                <w:szCs w:val="22"/>
                <w:lang w:eastAsia="uk-UA"/>
              </w:rPr>
              <w:t xml:space="preserve"> заход</w:t>
            </w:r>
            <w:r>
              <w:rPr>
                <w:sz w:val="22"/>
                <w:szCs w:val="22"/>
                <w:lang w:eastAsia="uk-UA"/>
              </w:rPr>
              <w:t>ів</w:t>
            </w:r>
            <w:r w:rsidRPr="00256EE8">
              <w:rPr>
                <w:sz w:val="22"/>
                <w:szCs w:val="22"/>
                <w:lang w:eastAsia="uk-UA"/>
              </w:rPr>
              <w:t xml:space="preserve"> реагування на них</w:t>
            </w:r>
            <w:r w:rsidRPr="00256EE8">
              <w:rPr>
                <w:sz w:val="22"/>
                <w:szCs w:val="22"/>
              </w:rPr>
              <w:t>.</w:t>
            </w:r>
          </w:p>
        </w:tc>
      </w:tr>
      <w:tr w:rsidR="002C542A" w:rsidRPr="00830E16" w:rsidTr="002C542A">
        <w:trPr>
          <w:trHeight w:val="331"/>
        </w:trPr>
        <w:tc>
          <w:tcPr>
            <w:tcW w:w="9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2"/>
              <w:spacing w:before="60" w:beforeAutospacing="0" w:after="60" w:afterAutospacing="0"/>
              <w:jc w:val="center"/>
            </w:pPr>
            <w:r w:rsidRPr="00F531A4">
              <w:rPr>
                <w:rStyle w:val="rvts9"/>
                <w:b/>
                <w:bCs/>
                <w:color w:val="000000"/>
                <w:sz w:val="22"/>
                <w:szCs w:val="22"/>
              </w:rPr>
              <w:t>4. Викладання та навчання (методи навчання, форми проведення навчальних занять)</w:t>
            </w:r>
          </w:p>
        </w:tc>
      </w:tr>
      <w:tr w:rsidR="002C542A" w:rsidRPr="00400C19" w:rsidTr="002C542A">
        <w:trPr>
          <w:trHeight w:val="60"/>
        </w:trPr>
        <w:tc>
          <w:tcPr>
            <w:tcW w:w="9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sz w:val="22"/>
                <w:szCs w:val="22"/>
              </w:rPr>
              <w:t xml:space="preserve">навчання здійснюється у формі проведення </w:t>
            </w:r>
            <w:proofErr w:type="spellStart"/>
            <w:r w:rsidRPr="00F531A4">
              <w:rPr>
                <w:sz w:val="22"/>
                <w:szCs w:val="22"/>
              </w:rPr>
              <w:t>відеолекції</w:t>
            </w:r>
            <w:proofErr w:type="spellEnd"/>
            <w:r w:rsidRPr="00F531A4">
              <w:rPr>
                <w:sz w:val="22"/>
                <w:szCs w:val="22"/>
              </w:rPr>
              <w:t xml:space="preserve">, </w:t>
            </w:r>
            <w:proofErr w:type="spellStart"/>
            <w:r w:rsidRPr="00F531A4">
              <w:rPr>
                <w:sz w:val="22"/>
                <w:szCs w:val="22"/>
              </w:rPr>
              <w:t>відеоконференції</w:t>
            </w:r>
            <w:proofErr w:type="spellEnd"/>
            <w:r w:rsidRPr="00F531A4">
              <w:rPr>
                <w:sz w:val="22"/>
                <w:szCs w:val="22"/>
              </w:rPr>
              <w:t>, семінарів (вебінарів), тематичних (групових та індивідуальних) дискусій</w:t>
            </w:r>
            <w:r w:rsidRPr="00F531A4">
              <w:rPr>
                <w:sz w:val="22"/>
                <w:szCs w:val="22"/>
                <w:shd w:val="clear" w:color="auto" w:fill="FFFFFF"/>
              </w:rPr>
              <w:t xml:space="preserve"> із застосуванням соціальних мереж, </w:t>
            </w:r>
            <w:proofErr w:type="spellStart"/>
            <w:r w:rsidRPr="00F531A4">
              <w:rPr>
                <w:sz w:val="22"/>
                <w:szCs w:val="22"/>
                <w:shd w:val="clear" w:color="auto" w:fill="FFFFFF"/>
              </w:rPr>
              <w:t>чатів</w:t>
            </w:r>
            <w:proofErr w:type="spellEnd"/>
            <w:r w:rsidRPr="00F531A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531A4">
              <w:rPr>
                <w:sz w:val="22"/>
                <w:szCs w:val="22"/>
                <w:shd w:val="clear" w:color="auto" w:fill="FFFFFF"/>
              </w:rPr>
              <w:t>інтернет-форумів</w:t>
            </w:r>
            <w:proofErr w:type="spellEnd"/>
            <w:r w:rsidRPr="00F531A4">
              <w:rPr>
                <w:sz w:val="22"/>
                <w:szCs w:val="22"/>
                <w:shd w:val="clear" w:color="auto" w:fill="FFFFFF"/>
              </w:rPr>
              <w:t xml:space="preserve"> та у режимі реального часу (</w:t>
            </w:r>
            <w:proofErr w:type="spellStart"/>
            <w:r w:rsidRPr="00F531A4">
              <w:rPr>
                <w:sz w:val="22"/>
                <w:szCs w:val="22"/>
                <w:shd w:val="clear" w:color="auto" w:fill="FFFFFF"/>
              </w:rPr>
              <w:t>онлайн</w:t>
            </w:r>
            <w:proofErr w:type="spellEnd"/>
            <w:r w:rsidRPr="00F531A4">
              <w:rPr>
                <w:sz w:val="22"/>
                <w:szCs w:val="22"/>
                <w:shd w:val="clear" w:color="auto" w:fill="FFFFFF"/>
              </w:rPr>
              <w:t xml:space="preserve">), </w:t>
            </w:r>
            <w:r w:rsidRPr="00F531A4">
              <w:rPr>
                <w:sz w:val="22"/>
                <w:szCs w:val="22"/>
              </w:rPr>
              <w:t>самостійного вивчення відповідної нормативно-правової бази</w:t>
            </w:r>
          </w:p>
        </w:tc>
      </w:tr>
      <w:tr w:rsidR="002C542A" w:rsidRPr="00400C19" w:rsidTr="002C542A">
        <w:trPr>
          <w:trHeight w:val="60"/>
        </w:trPr>
        <w:tc>
          <w:tcPr>
            <w:tcW w:w="9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2"/>
              <w:spacing w:before="60" w:beforeAutospacing="0" w:after="60" w:afterAutospacing="0"/>
              <w:jc w:val="center"/>
            </w:pPr>
            <w:r w:rsidRPr="00F531A4">
              <w:rPr>
                <w:rStyle w:val="rvts9"/>
                <w:b/>
                <w:bCs/>
                <w:color w:val="000000"/>
                <w:sz w:val="22"/>
                <w:szCs w:val="22"/>
              </w:rPr>
              <w:t>5. Ресурсне забезпечення дистанційного навчання</w:t>
            </w:r>
          </w:p>
        </w:tc>
      </w:tr>
      <w:tr w:rsidR="002C542A" w:rsidRPr="00830E16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830E16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830E16">
              <w:rPr>
                <w:sz w:val="22"/>
                <w:szCs w:val="22"/>
              </w:rPr>
              <w:t xml:space="preserve">Назви </w:t>
            </w:r>
            <w:proofErr w:type="spellStart"/>
            <w:r w:rsidRPr="00830E16">
              <w:rPr>
                <w:sz w:val="22"/>
                <w:szCs w:val="22"/>
              </w:rPr>
              <w:t>вебплатформи</w:t>
            </w:r>
            <w:proofErr w:type="spellEnd"/>
            <w:r w:rsidRPr="00830E16">
              <w:rPr>
                <w:sz w:val="22"/>
                <w:szCs w:val="22"/>
              </w:rPr>
              <w:t xml:space="preserve">, </w:t>
            </w:r>
            <w:proofErr w:type="spellStart"/>
            <w:r w:rsidRPr="00830E16">
              <w:rPr>
                <w:sz w:val="22"/>
                <w:szCs w:val="22"/>
              </w:rPr>
              <w:t>вебсайту</w:t>
            </w:r>
            <w:proofErr w:type="spellEnd"/>
            <w:r w:rsidRPr="00830E16">
              <w:rPr>
                <w:sz w:val="22"/>
                <w:szCs w:val="22"/>
              </w:rPr>
              <w:t>, електронної системи навчання, через які здійснюватиметься дистанційне навчання із зазначенням посилання (</w:t>
            </w:r>
            <w:proofErr w:type="spellStart"/>
            <w:r w:rsidRPr="00830E16">
              <w:rPr>
                <w:sz w:val="22"/>
                <w:szCs w:val="22"/>
              </w:rPr>
              <w:t>вебадреси</w:t>
            </w:r>
            <w:proofErr w:type="spellEnd"/>
            <w:r w:rsidRPr="00830E16">
              <w:rPr>
                <w:sz w:val="22"/>
                <w:szCs w:val="22"/>
              </w:rPr>
              <w:t>)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305D3E" w:rsidRDefault="002C542A" w:rsidP="007B0D6C">
            <w:pPr>
              <w:pStyle w:val="rvps14"/>
              <w:tabs>
                <w:tab w:val="left" w:pos="235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5D3E">
              <w:rPr>
                <w:i/>
                <w:sz w:val="22"/>
                <w:szCs w:val="22"/>
              </w:rPr>
              <w:t>Платформа «</w:t>
            </w:r>
            <w:r w:rsidRPr="00305D3E">
              <w:rPr>
                <w:sz w:val="22"/>
                <w:szCs w:val="22"/>
              </w:rPr>
              <w:t xml:space="preserve">Система дистанційного навчання Національної академії державного управління при Президентові України): </w:t>
            </w:r>
            <w:hyperlink r:id="rId4" w:history="1">
              <w:r w:rsidRPr="00305D3E">
                <w:rPr>
                  <w:rStyle w:val="a3"/>
                  <w:color w:val="auto"/>
                  <w:sz w:val="22"/>
                  <w:szCs w:val="22"/>
                  <w:u w:val="none"/>
                </w:rPr>
                <w:t>h</w:t>
              </w:r>
              <w:proofErr w:type="spellStart"/>
              <w:r w:rsidRPr="00305D3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ttp</w:t>
              </w:r>
              <w:proofErr w:type="spellEnd"/>
              <w:r w:rsidRPr="00305D3E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Pr="00305D3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course</w:t>
              </w:r>
              <w:proofErr w:type="spellStart"/>
              <w:r w:rsidRPr="00305D3E">
                <w:rPr>
                  <w:rStyle w:val="a3"/>
                  <w:color w:val="auto"/>
                  <w:sz w:val="22"/>
                  <w:szCs w:val="22"/>
                  <w:u w:val="none"/>
                </w:rPr>
                <w:t>.academy</w:t>
              </w:r>
              <w:proofErr w:type="spellEnd"/>
              <w:r w:rsidRPr="00305D3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305D3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proofErr w:type="spellEnd"/>
              <w:r w:rsidRPr="00305D3E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305D3E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  <w:r w:rsidRPr="00305D3E">
              <w:rPr>
                <w:sz w:val="22"/>
                <w:szCs w:val="22"/>
              </w:rPr>
              <w:t xml:space="preserve">; </w:t>
            </w:r>
          </w:p>
          <w:p w:rsidR="002C542A" w:rsidRPr="00305D3E" w:rsidRDefault="002C542A" w:rsidP="007B0D6C">
            <w:pPr>
              <w:pStyle w:val="rvps14"/>
              <w:tabs>
                <w:tab w:val="left" w:pos="235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5D3E">
              <w:rPr>
                <w:sz w:val="22"/>
                <w:szCs w:val="22"/>
                <w:lang w:val="en-US"/>
              </w:rPr>
              <w:t>Zoom</w:t>
            </w:r>
            <w:r w:rsidRPr="00305D3E">
              <w:rPr>
                <w:sz w:val="22"/>
                <w:szCs w:val="22"/>
              </w:rPr>
              <w:t>: https://</w:t>
            </w:r>
            <w:r w:rsidRPr="00305D3E">
              <w:rPr>
                <w:sz w:val="22"/>
                <w:szCs w:val="22"/>
                <w:lang w:val="en-US"/>
              </w:rPr>
              <w:t>usou.web.</w:t>
            </w:r>
            <w:proofErr w:type="spellStart"/>
            <w:r w:rsidRPr="00305D3E">
              <w:rPr>
                <w:sz w:val="22"/>
                <w:szCs w:val="22"/>
              </w:rPr>
              <w:t>zoom.us</w:t>
            </w:r>
            <w:proofErr w:type="spellEnd"/>
            <w:r w:rsidRPr="00305D3E">
              <w:rPr>
                <w:sz w:val="22"/>
                <w:szCs w:val="22"/>
              </w:rPr>
              <w:t xml:space="preserve">; </w:t>
            </w:r>
          </w:p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305D3E">
              <w:rPr>
                <w:sz w:val="22"/>
                <w:szCs w:val="22"/>
              </w:rPr>
              <w:t xml:space="preserve">Офіційний </w:t>
            </w:r>
            <w:r w:rsidRPr="00305D3E">
              <w:rPr>
                <w:sz w:val="22"/>
                <w:szCs w:val="22"/>
                <w:shd w:val="clear" w:color="auto" w:fill="FFFFFF"/>
              </w:rPr>
              <w:t xml:space="preserve">канал в </w:t>
            </w:r>
            <w:proofErr w:type="spellStart"/>
            <w:r w:rsidRPr="00305D3E">
              <w:rPr>
                <w:sz w:val="22"/>
                <w:szCs w:val="22"/>
                <w:shd w:val="clear" w:color="auto" w:fill="FFFFFF"/>
              </w:rPr>
              <w:t>YouTube</w:t>
            </w:r>
            <w:proofErr w:type="spellEnd"/>
            <w:r w:rsidRPr="00305D3E">
              <w:rPr>
                <w:sz w:val="22"/>
                <w:szCs w:val="22"/>
                <w:shd w:val="clear" w:color="auto" w:fill="FFFFFF"/>
              </w:rPr>
              <w:t>: https://www.youtube.com/user/NAPAukr</w:t>
            </w:r>
          </w:p>
        </w:tc>
      </w:tr>
      <w:tr w:rsidR="002C542A" w:rsidRPr="007B2D13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830E16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830E16">
              <w:rPr>
                <w:sz w:val="22"/>
                <w:szCs w:val="22"/>
              </w:rPr>
              <w:t>Назва дистанційного етапу/модуля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F531A4">
              <w:rPr>
                <w:i/>
                <w:sz w:val="22"/>
                <w:szCs w:val="22"/>
              </w:rPr>
              <w:t>Тема 1.</w:t>
            </w:r>
            <w:r w:rsidRPr="00F531A4">
              <w:rPr>
                <w:sz w:val="22"/>
                <w:szCs w:val="22"/>
              </w:rPr>
              <w:t xml:space="preserve"> </w:t>
            </w:r>
            <w:r w:rsidRPr="00F531A4">
              <w:rPr>
                <w:color w:val="000000"/>
                <w:sz w:val="22"/>
                <w:szCs w:val="22"/>
              </w:rPr>
              <w:t>Реалізація антикорупційної політики в Україні.</w:t>
            </w:r>
          </w:p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i/>
                <w:sz w:val="22"/>
                <w:szCs w:val="22"/>
              </w:rPr>
              <w:t>Тема 2.</w:t>
            </w:r>
            <w:r w:rsidRPr="00F531A4">
              <w:rPr>
                <w:sz w:val="22"/>
                <w:szCs w:val="22"/>
              </w:rPr>
              <w:t xml:space="preserve"> Особливості запобігання корупції в органах державної влади та органах місцевого самоврядування.</w:t>
            </w:r>
          </w:p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i/>
                <w:sz w:val="22"/>
                <w:szCs w:val="22"/>
              </w:rPr>
              <w:t>Тема 3.</w:t>
            </w:r>
            <w:r w:rsidRPr="00F531A4">
              <w:rPr>
                <w:sz w:val="22"/>
                <w:szCs w:val="22"/>
              </w:rPr>
              <w:t xml:space="preserve"> Поняття та соціально-політична сутність корупції. Законодавче і нормативно-правове забезпечення діяльності щодо боротьби з корупцією.</w:t>
            </w:r>
          </w:p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i/>
                <w:sz w:val="22"/>
                <w:szCs w:val="22"/>
              </w:rPr>
              <w:t>Тема 4.</w:t>
            </w:r>
            <w:r w:rsidRPr="00F531A4">
              <w:rPr>
                <w:sz w:val="22"/>
                <w:szCs w:val="22"/>
              </w:rPr>
              <w:t xml:space="preserve"> Відповідальність за корупційні діяння, правові засади відшкодування збитків, завданих внаслідок їх вчинення.</w:t>
            </w:r>
          </w:p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i/>
                <w:sz w:val="22"/>
                <w:szCs w:val="22"/>
              </w:rPr>
              <w:t xml:space="preserve">Тема 5. </w:t>
            </w:r>
            <w:r w:rsidRPr="00F531A4">
              <w:rPr>
                <w:sz w:val="22"/>
                <w:szCs w:val="22"/>
              </w:rPr>
              <w:t>Досвід зарубіжних країн у здійсненні заходів щодо боротьби з корупцією і його імплементація у національне законодавство.</w:t>
            </w:r>
          </w:p>
          <w:p w:rsidR="002C542A" w:rsidRPr="00F531A4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F531A4">
              <w:rPr>
                <w:i/>
                <w:sz w:val="22"/>
                <w:szCs w:val="22"/>
              </w:rPr>
              <w:t>Тема 6.</w:t>
            </w:r>
            <w:r w:rsidRPr="00F531A4">
              <w:rPr>
                <w:sz w:val="22"/>
                <w:szCs w:val="22"/>
              </w:rPr>
              <w:t xml:space="preserve"> Етика державних службовців, посадових осіб місцевого самоврядування і запобігання конфлікту інтересів.</w:t>
            </w:r>
          </w:p>
        </w:tc>
      </w:tr>
      <w:tr w:rsidR="002C542A" w:rsidRPr="00400C19" w:rsidTr="002C542A">
        <w:trPr>
          <w:trHeight w:val="60"/>
        </w:trPr>
        <w:tc>
          <w:tcPr>
            <w:tcW w:w="9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F531A4" w:rsidRDefault="002C542A" w:rsidP="007B0D6C">
            <w:pPr>
              <w:pStyle w:val="rvps12"/>
              <w:spacing w:before="40" w:beforeAutospacing="0" w:after="40" w:afterAutospacing="0"/>
              <w:jc w:val="center"/>
            </w:pPr>
            <w:r w:rsidRPr="00F531A4">
              <w:rPr>
                <w:rStyle w:val="rvts9"/>
                <w:b/>
                <w:bCs/>
                <w:color w:val="000000"/>
                <w:sz w:val="22"/>
                <w:szCs w:val="22"/>
              </w:rPr>
              <w:t>6. Оцінювання і форми поточного, підсумкового контролю</w:t>
            </w:r>
          </w:p>
        </w:tc>
      </w:tr>
      <w:tr w:rsidR="002C542A" w:rsidRPr="00DD590B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Pr="00DD590B" w:rsidRDefault="002C542A" w:rsidP="007B0D6C">
            <w:pPr>
              <w:pStyle w:val="rvps14"/>
              <w:spacing w:before="0" w:beforeAutospacing="0" w:after="0" w:afterAutospacing="0"/>
              <w:jc w:val="both"/>
            </w:pPr>
            <w:r w:rsidRPr="00DD590B">
              <w:rPr>
                <w:sz w:val="22"/>
                <w:szCs w:val="22"/>
              </w:rPr>
              <w:t>Критерії оцінювання та їх питома вага у підсумковій оцінці (%)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42A" w:rsidRDefault="002C542A" w:rsidP="007B0D6C">
            <w:pPr>
              <w:tabs>
                <w:tab w:val="left" w:pos="993"/>
              </w:tabs>
              <w:jc w:val="both"/>
              <w:rPr>
                <w:shd w:val="clear" w:color="auto" w:fill="FFFFFF"/>
              </w:rPr>
            </w:pPr>
            <w:r w:rsidRPr="004D1093">
              <w:rPr>
                <w:shd w:val="clear" w:color="auto" w:fill="FFFFFF"/>
              </w:rPr>
              <w:t xml:space="preserve">Відвідування занять </w:t>
            </w:r>
            <w:r>
              <w:rPr>
                <w:shd w:val="clear" w:color="auto" w:fill="FFFFFF"/>
              </w:rPr>
              <w:t>– 30 %;</w:t>
            </w:r>
          </w:p>
          <w:p w:rsidR="002C542A" w:rsidRPr="003309BD" w:rsidRDefault="002C542A" w:rsidP="007B0D6C">
            <w:pPr>
              <w:tabs>
                <w:tab w:val="left" w:pos="993"/>
              </w:tabs>
              <w:jc w:val="both"/>
            </w:pPr>
            <w:r w:rsidRPr="004D1093">
              <w:rPr>
                <w:shd w:val="clear" w:color="auto" w:fill="FFFFFF"/>
              </w:rPr>
              <w:t>Проходження дистанційного навчання</w:t>
            </w:r>
            <w:r>
              <w:rPr>
                <w:shd w:val="clear" w:color="auto" w:fill="FFFFFF"/>
              </w:rPr>
              <w:t xml:space="preserve"> – </w:t>
            </w:r>
            <w:r>
              <w:t>5</w:t>
            </w:r>
            <w:r w:rsidRPr="003309BD">
              <w:t>0 %;</w:t>
            </w:r>
          </w:p>
          <w:p w:rsidR="002C542A" w:rsidRDefault="002C542A" w:rsidP="007B0D6C">
            <w:pPr>
              <w:tabs>
                <w:tab w:val="left" w:pos="993"/>
              </w:tabs>
              <w:jc w:val="both"/>
              <w:rPr>
                <w:shd w:val="clear" w:color="auto" w:fill="FFFFFF"/>
              </w:rPr>
            </w:pPr>
            <w:r w:rsidRPr="004D1093">
              <w:rPr>
                <w:shd w:val="clear" w:color="auto" w:fill="FFFFFF"/>
              </w:rPr>
              <w:t xml:space="preserve">Поточний контроль (кількість) </w:t>
            </w:r>
            <w:r>
              <w:rPr>
                <w:shd w:val="clear" w:color="auto" w:fill="FFFFFF"/>
              </w:rPr>
              <w:t xml:space="preserve">– </w:t>
            </w:r>
          </w:p>
          <w:p w:rsidR="002C542A" w:rsidRPr="004D1093" w:rsidRDefault="002C542A" w:rsidP="007B0D6C">
            <w:pPr>
              <w:tabs>
                <w:tab w:val="left" w:pos="993"/>
              </w:tabs>
              <w:jc w:val="both"/>
            </w:pPr>
            <w:r w:rsidRPr="004D1093">
              <w:rPr>
                <w:shd w:val="clear" w:color="auto" w:fill="FFFFFF"/>
              </w:rPr>
              <w:t>Підсумковий контроль –</w:t>
            </w:r>
            <w:r w:rsidRPr="004D1093">
              <w:t xml:space="preserve"> </w:t>
            </w:r>
            <w:r w:rsidRPr="003309BD">
              <w:t>20 %</w:t>
            </w:r>
          </w:p>
          <w:p w:rsidR="002C542A" w:rsidRPr="00F531A4" w:rsidRDefault="002C542A" w:rsidP="007B0D6C">
            <w:pPr>
              <w:tabs>
                <w:tab w:val="left" w:pos="993"/>
              </w:tabs>
              <w:jc w:val="both"/>
            </w:pPr>
            <w:r w:rsidRPr="003309BD">
              <w:t>Документ про підвищення кваліфікації видається за умови набрання учасником навчання не менше ніж 75 % обрахованих з урахування</w:t>
            </w:r>
            <w:r>
              <w:t>м</w:t>
            </w:r>
            <w:r w:rsidRPr="003309BD">
              <w:t xml:space="preserve"> питомої ваги кожного із критеріїв оцінювання</w:t>
            </w:r>
            <w:r>
              <w:t>.</w:t>
            </w:r>
          </w:p>
        </w:tc>
      </w:tr>
      <w:tr w:rsidR="002C542A" w:rsidRPr="00400C19" w:rsidTr="002C542A">
        <w:trPr>
          <w:trHeight w:val="60"/>
        </w:trPr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542A" w:rsidRPr="00830E16" w:rsidRDefault="002C542A" w:rsidP="007B0D6C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830E16">
              <w:rPr>
                <w:color w:val="000000"/>
                <w:sz w:val="22"/>
                <w:szCs w:val="22"/>
              </w:rPr>
              <w:t>Форма підсумкового контролю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542A" w:rsidRPr="00400C19" w:rsidRDefault="002C542A" w:rsidP="007B0D6C">
            <w:pPr>
              <w:tabs>
                <w:tab w:val="left" w:pos="993"/>
              </w:tabs>
              <w:jc w:val="both"/>
            </w:pPr>
            <w:r w:rsidRPr="00830E16">
              <w:rPr>
                <w:sz w:val="22"/>
                <w:szCs w:val="22"/>
              </w:rPr>
              <w:t>комп’ютерне тестування</w:t>
            </w:r>
          </w:p>
        </w:tc>
      </w:tr>
    </w:tbl>
    <w:p w:rsidR="00E638AF" w:rsidRDefault="00E638AF"/>
    <w:sectPr w:rsidR="00E638AF" w:rsidSect="00E638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applyBreakingRules/>
  </w:compat>
  <w:rsids>
    <w:rsidRoot w:val="002C542A"/>
    <w:rsid w:val="00031624"/>
    <w:rsid w:val="000B6EEB"/>
    <w:rsid w:val="001B1B7A"/>
    <w:rsid w:val="00234E36"/>
    <w:rsid w:val="00266C62"/>
    <w:rsid w:val="0027030E"/>
    <w:rsid w:val="00276312"/>
    <w:rsid w:val="002C542A"/>
    <w:rsid w:val="002C61E1"/>
    <w:rsid w:val="002E128A"/>
    <w:rsid w:val="002E441C"/>
    <w:rsid w:val="00305D3E"/>
    <w:rsid w:val="00324668"/>
    <w:rsid w:val="003322EE"/>
    <w:rsid w:val="003D1917"/>
    <w:rsid w:val="003D773B"/>
    <w:rsid w:val="00421A19"/>
    <w:rsid w:val="004F0E60"/>
    <w:rsid w:val="005B614F"/>
    <w:rsid w:val="005C0CCB"/>
    <w:rsid w:val="00883178"/>
    <w:rsid w:val="00926CD3"/>
    <w:rsid w:val="009B58F4"/>
    <w:rsid w:val="009E2EAC"/>
    <w:rsid w:val="00A117F1"/>
    <w:rsid w:val="00A320F6"/>
    <w:rsid w:val="00A35DF5"/>
    <w:rsid w:val="00A801AF"/>
    <w:rsid w:val="00AE4807"/>
    <w:rsid w:val="00BC5B0D"/>
    <w:rsid w:val="00BD7A54"/>
    <w:rsid w:val="00C9027E"/>
    <w:rsid w:val="00D429B6"/>
    <w:rsid w:val="00D51CA2"/>
    <w:rsid w:val="00DB78D9"/>
    <w:rsid w:val="00DD0675"/>
    <w:rsid w:val="00E36282"/>
    <w:rsid w:val="00E638AF"/>
    <w:rsid w:val="00E77A43"/>
    <w:rsid w:val="00EA094E"/>
    <w:rsid w:val="00F96230"/>
    <w:rsid w:val="00FA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542A"/>
    <w:rPr>
      <w:color w:val="0000FF"/>
      <w:u w:val="single"/>
    </w:rPr>
  </w:style>
  <w:style w:type="character" w:customStyle="1" w:styleId="rvts9">
    <w:name w:val="rvts9"/>
    <w:basedOn w:val="a0"/>
    <w:rsid w:val="002C542A"/>
  </w:style>
  <w:style w:type="paragraph" w:styleId="a4">
    <w:name w:val="Title"/>
    <w:basedOn w:val="a"/>
    <w:link w:val="a5"/>
    <w:qFormat/>
    <w:rsid w:val="002C542A"/>
    <w:pPr>
      <w:spacing w:line="360" w:lineRule="auto"/>
      <w:jc w:val="center"/>
    </w:pPr>
    <w:rPr>
      <w:rFonts w:ascii="Times New Roman CYR" w:hAnsi="Times New Roman CYR"/>
      <w:b/>
      <w:sz w:val="26"/>
      <w:szCs w:val="20"/>
    </w:rPr>
  </w:style>
  <w:style w:type="character" w:customStyle="1" w:styleId="a5">
    <w:name w:val="Назва Знак"/>
    <w:basedOn w:val="a0"/>
    <w:link w:val="a4"/>
    <w:rsid w:val="002C542A"/>
    <w:rPr>
      <w:rFonts w:ascii="Times New Roman CYR" w:eastAsia="Times New Roman" w:hAnsi="Times New Roman CYR" w:cs="Times New Roman"/>
      <w:b/>
      <w:sz w:val="26"/>
      <w:szCs w:val="20"/>
      <w:lang w:eastAsia="ru-RU"/>
    </w:rPr>
  </w:style>
  <w:style w:type="paragraph" w:customStyle="1" w:styleId="rvps12">
    <w:name w:val="rvps12"/>
    <w:basedOn w:val="a"/>
    <w:rsid w:val="002C542A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2C542A"/>
    <w:pPr>
      <w:spacing w:before="100" w:beforeAutospacing="1" w:after="100" w:afterAutospacing="1"/>
    </w:pPr>
    <w:rPr>
      <w:lang w:eastAsia="uk-UA"/>
    </w:rPr>
  </w:style>
  <w:style w:type="paragraph" w:customStyle="1" w:styleId="normal">
    <w:name w:val="normal"/>
    <w:basedOn w:val="a"/>
    <w:rsid w:val="002C542A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urse.academ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3517</Words>
  <Characters>2005</Characters>
  <Application>Microsoft Office Word</Application>
  <DocSecurity>0</DocSecurity>
  <Lines>16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2020-08-06T05:34:00Z</dcterms:created>
  <dcterms:modified xsi:type="dcterms:W3CDTF">2020-08-06T05:42:00Z</dcterms:modified>
</cp:coreProperties>
</file>